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Iktatószám:</w:t>
      </w:r>
      <w:r w:rsidR="00106417">
        <w:t xml:space="preserve"> 718.</w:t>
      </w:r>
      <w:r w:rsidR="00692DEB">
        <w:t>/201</w:t>
      </w:r>
      <w:r w:rsidR="00FD7C74">
        <w:t>9</w:t>
      </w:r>
      <w:r w:rsidR="00692DEB">
        <w:t>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0" w:name="bookmark0"/>
      <w:r>
        <w:t>AJÁNLATI KIÍRÁS</w:t>
      </w:r>
      <w:bookmarkEnd w:id="0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Csomós </w:t>
                            </w:r>
                            <w:r w:rsidR="00106417">
                              <w:rPr>
                                <w:rStyle w:val="Szvegtrzs3Exact"/>
                                <w:b/>
                                <w:bCs/>
                              </w:rPr>
                              <w:t>József püspök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Csomós </w:t>
                      </w:r>
                      <w:r w:rsidR="00106417">
                        <w:rPr>
                          <w:rStyle w:val="Szvegtrzs3Exact"/>
                          <w:b/>
                          <w:bCs/>
                        </w:rPr>
                        <w:t>József püspök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phivatal@tirek.hu</w:t>
      </w:r>
      <w:r>
        <w:tab/>
      </w:r>
    </w:p>
    <w:p w:rsidR="002D663B" w:rsidRDefault="00664F67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 xml:space="preserve">Kapcsolattartó neve: </w:t>
      </w:r>
      <w:r w:rsidR="001A345D">
        <w:rPr>
          <w:rStyle w:val="Szvegtrzs2Flkvr"/>
        </w:rPr>
        <w:t>Gáliczkiné dr</w:t>
      </w:r>
      <w:r w:rsidR="00455C42">
        <w:rPr>
          <w:rStyle w:val="Szvegtrzs2Flkvr"/>
        </w:rPr>
        <w:t>.</w:t>
      </w:r>
      <w:r w:rsidR="001A345D">
        <w:rPr>
          <w:rStyle w:val="Szvegtrzs2Flkvr"/>
        </w:rPr>
        <w:t xml:space="preserve"> Ambrus Hajnalka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2D663B" w:rsidRDefault="00692DEB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 2017. április 27-től hatályos óvoda-, és iskolatej program szabályozásáról szóló 21/2017. (IV. 26.) FM rendelet (továbbiakban: rendelet) alapján iskolatej és egyéb tejtermékek beszerzése az ajánlattételi felhívás 1. sz. mellékletében szereplő iskolák, tagiskolák, telephelyek részére, az ott feltüntetett tanulói létszám, és az alábbi - valamennyi iskolában kiosztandó, a rendelet 4. §. (1) és (2) bekezdésének megfelelő - termékek körére vonatkozóan: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109"/>
        <w:gridCol w:w="3412"/>
        <w:gridCol w:w="1174"/>
        <w:gridCol w:w="811"/>
        <w:gridCol w:w="2719"/>
      </w:tblGrid>
      <w:tr w:rsidR="00C51DCF" w:rsidTr="00C51DCF">
        <w:trPr>
          <w:gridBefore w:val="1"/>
          <w:gridAfter w:val="2"/>
          <w:wBefore w:w="15" w:type="dxa"/>
          <w:wAfter w:w="3530" w:type="dxa"/>
          <w:trHeight w:hRule="exact" w:val="4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t>Sorszám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Poharas iskolatej 0,2 dl 2,8%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2.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Félzsíros ízesített iskolakakaó 0,2 dl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3.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Natúr joghurt 175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4.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Gyümölcsleves/ízesített joghurt 125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5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5.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50 gramm 2cikk/fő ömlesztett sajt</w:t>
            </w:r>
          </w:p>
        </w:tc>
      </w:tr>
      <w:tr w:rsidR="00981045" w:rsidRPr="00981045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981045" w:rsidRPr="00981045" w:rsidRDefault="00981045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981045" w:rsidRPr="00C51DCF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45" w:rsidRPr="0005362E" w:rsidRDefault="0005362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Ellátandó intézmények- telephelyek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Becsült tanulói létszám (fő) 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Petőfi Sándor Református Általános Iskola 3980 Sátoraljaújhely, Petőfi u. 9.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FD7C74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230</w:t>
            </w:r>
          </w:p>
        </w:tc>
      </w:tr>
      <w:tr w:rsidR="00C51DCF" w:rsidRPr="00C51DCF" w:rsidTr="009A374C">
        <w:tblPrEx>
          <w:tblCellMar>
            <w:left w:w="70" w:type="dxa"/>
            <w:right w:w="70" w:type="dxa"/>
          </w:tblCellMar>
        </w:tblPrEx>
        <w:trPr>
          <w:trHeight w:val="558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Kazinczy Ferenc Református Általános Iskola 3561 Felsőzsolca, Sport u. 2-6.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201699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06417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357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86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Miskolc-Szirmai Református Általános Iskola, Alapfokú Művészeti Iskola és Óvoda 3521 Miskolc, Miskolci u. 38/a.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201802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FD7C74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286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804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Pitypalatty-völgyi Református Körzeti Általános Iskola és Alapfokú Művészeti Iskola 3777 Parasznya, Dózsa Gy. u. 16.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FD7C7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92</w:t>
            </w:r>
          </w:p>
        </w:tc>
      </w:tr>
      <w:tr w:rsidR="00C51DCF" w:rsidRPr="00981045" w:rsidTr="00D36BB8">
        <w:tblPrEx>
          <w:tblCellMar>
            <w:left w:w="70" w:type="dxa"/>
            <w:right w:w="70" w:type="dxa"/>
          </w:tblCellMar>
        </w:tblPrEx>
        <w:trPr>
          <w:trHeight w:val="154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Eötvös József Református Oktatási Központ - Óvoda, Általános Iskola, Gimnázium, Szakgimnázium, Szakközépiskola, Alapfokú Művészeti Iskola és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Kollégium 3360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Heves, Dobó u. 29.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DCF" w:rsidRPr="00981045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455C42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3371 Á</w:t>
            </w:r>
            <w:r w:rsidR="00C51DCF"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tány, II. Rákóczi F. u. 51-53.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61C70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</w:t>
            </w:r>
          </w:p>
        </w:tc>
      </w:tr>
      <w:tr w:rsidR="00C51DCF" w:rsidRPr="00C51DCF" w:rsidTr="00D36BB8">
        <w:tblPrEx>
          <w:tblCellMar>
            <w:left w:w="70" w:type="dxa"/>
            <w:right w:w="70" w:type="dxa"/>
          </w:tblCellMar>
        </w:tblPrEx>
        <w:trPr>
          <w:trHeight w:val="98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Miskolc-Diósgyőri Református Általános Iskola és Óvoda 3534 Miskolc, Nagy Lajos király útja 14.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028995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FD7C74" w:rsidP="00FD7C74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408</w:t>
            </w:r>
          </w:p>
        </w:tc>
      </w:tr>
      <w:tr w:rsidR="00D36BB8" w:rsidRPr="00981045" w:rsidTr="00D36BB8">
        <w:tblPrEx>
          <w:tblCellMar>
            <w:left w:w="70" w:type="dxa"/>
            <w:right w:w="70" w:type="dxa"/>
          </w:tblCellMar>
        </w:tblPrEx>
        <w:trPr>
          <w:trHeight w:val="841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Irinyi János Református Oktatási Központ – Óvoda, Általános Iskola, Szakgimnázium, Szakközépiskola és Diákotthon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D36BB8" w:rsidRPr="00981045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572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  <w:t>Tompa Mihály Református Általános Iskola 3700 Kazincbarcika, Alsóvárosi krt. 39/A.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410</w:t>
            </w:r>
          </w:p>
        </w:tc>
      </w:tr>
      <w:tr w:rsidR="00D36BB8" w:rsidRPr="00981045" w:rsidTr="00D36BB8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Sárospataki Református Kollégium Gimnáziuma, Általános Iskolája és Diákotthona 3950 Sárospatak, Rákóczi u.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039227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Sárospatak Tompa Mihály út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65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Hernádnémeti Református Általános Iskola, Két Tanítási Nyelvű és Alapfokú Művészeti Iskola 3564 Hernádnémeti, Petőfi S. 85.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B8" w:rsidRPr="00C51DCF" w:rsidRDefault="00794850" w:rsidP="0079485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293</w:t>
            </w:r>
            <w:bookmarkStart w:id="1" w:name="_GoBack"/>
            <w:bookmarkEnd w:id="1"/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3716 Újcsanálos, Kossuth tér 1.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959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Szerencsi Rákóczi Zsigmond Református Két Tanítási Nyelvű Általános Iskola és Alapfokú Művészeti Iskola 3900 Szerencs, Rákóczi Zsigmond tér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200887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474</w:t>
            </w:r>
          </w:p>
        </w:tc>
      </w:tr>
      <w:tr w:rsidR="00D36BB8" w:rsidRPr="00C51DCF" w:rsidTr="00D36BB8">
        <w:tblPrEx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zalay Sámuel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Református Két Tanítási Nyelvű Általános </w:t>
            </w:r>
            <w:r w:rsidR="00455C42"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Iskola</w:t>
            </w:r>
            <w:r w:rsidR="00455C4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3527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Miskolc, Éder György u. 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D36BB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028954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B8" w:rsidRPr="00C51DCF" w:rsidRDefault="00D36BB8" w:rsidP="00A0010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="00A0010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C51DCF" w:rsidRPr="009A374C" w:rsidRDefault="00C51DCF" w:rsidP="009A374C"/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981045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>Szerződés típusa</w:t>
      </w:r>
      <w:r w:rsidR="00455C42">
        <w:rPr>
          <w:rStyle w:val="Szvegtrzs2Flkvr1"/>
        </w:rPr>
        <w:t>:</w:t>
      </w:r>
      <w:r w:rsidR="00455C42">
        <w:rPr>
          <w:rStyle w:val="Szvegtrzs2Flkvr1"/>
          <w:u w:val="none"/>
        </w:rPr>
        <w:t xml:space="preserve"> Szállítási</w:t>
      </w:r>
      <w:r w:rsidR="00692DEB">
        <w:t xml:space="preserve"> szerződés</w:t>
      </w:r>
    </w:p>
    <w:p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</w:t>
      </w:r>
      <w:r w:rsidR="00455C42">
        <w:rPr>
          <w:rStyle w:val="Szvegtrzs31"/>
          <w:b/>
          <w:bCs/>
        </w:rPr>
        <w:t>:</w:t>
      </w:r>
      <w:r w:rsidR="00455C42">
        <w:t xml:space="preserve"> 2019</w:t>
      </w:r>
      <w:r>
        <w:rPr>
          <w:rStyle w:val="Szvegtrzs3Nemflkvr0"/>
        </w:rPr>
        <w:t>/20</w:t>
      </w:r>
      <w:r w:rsidR="00FD7C74">
        <w:rPr>
          <w:rStyle w:val="Szvegtrzs3Nemflkvr0"/>
        </w:rPr>
        <w:t>20</w:t>
      </w:r>
      <w:r>
        <w:rPr>
          <w:rStyle w:val="Szvegtrzs3Nemflkvr0"/>
        </w:rPr>
        <w:t>. tanév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2" w:name="bookmark1"/>
      <w:r>
        <w:rPr>
          <w:rStyle w:val="Cmsor11"/>
          <w:b/>
          <w:bCs/>
        </w:rPr>
        <w:t>Műszaki leírás, minőségi és teljesítési követelmények:</w:t>
      </w:r>
      <w:bookmarkEnd w:id="2"/>
    </w:p>
    <w:p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 xml:space="preserve">Az ajánlattételi felhívás, a rendeletben meghatározott eljárás és minőségi előírások szerint, egy héten legfeljebb 4 tanítási napon, </w:t>
      </w:r>
      <w:r w:rsidR="00455C42">
        <w:t>kedvezményezettekként</w:t>
      </w:r>
      <w:r>
        <w:t xml:space="preserve"> és tanítási naponként legfeljebb 0,25 liter tejegyenértékkel megegyező mennyiségű tejtermék biztosítására, kiosztására irányul, melyek szállítását a Rendelet 3. sz. mellékletében foglalt szállítási szerződés mintának megfelelően kell írásban rögzíteni.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270" w:lineRule="exact"/>
        <w:jc w:val="both"/>
      </w:pPr>
      <w:bookmarkStart w:id="3" w:name="bookmark2"/>
      <w:r>
        <w:rPr>
          <w:rStyle w:val="Cmsor11"/>
          <w:b/>
          <w:bCs/>
        </w:rPr>
        <w:t>Az ajánlatoknak legalább az alábbi adatokat, információkat, nyilatkozatokat dokumentumokat kell tartalmazniuk:</w:t>
      </w:r>
      <w:bookmarkEnd w:id="3"/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414" w:lineRule="exact"/>
        <w:ind w:left="400" w:firstLine="0"/>
        <w:jc w:val="both"/>
      </w:pPr>
      <w:r>
        <w:t>) A rendelet szerinti szállítási szerződés minta alapján a szállító neve, címe, adószáma,</w:t>
      </w:r>
    </w:p>
    <w:p w:rsidR="002D663B" w:rsidRDefault="00455C42" w:rsidP="00455C42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képviselőjének</w:t>
      </w:r>
      <w:r w:rsidR="00692DEB">
        <w:t xml:space="preserve"> neve, elérhetőségei, kapcsolattartó neve és elérhetőségei.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Azon intézmények neve, címe, amelyek tekintetében a szállító vállalja a szállítást.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Amennyiben az adott intézmény tekintetében több telephely érintett, úgy mindegyik telephely címét fel kell tüntetni.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 szállító nyilatkozata a Rendelet 10. §-ában foglalt pontozási rangsorolási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kritériumok tekintetében.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Az ajánlattevő nyilatkozata, amennyiben büntetőjogi felelőssége tudatában kijelenti,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hogy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az ajánlatban foglalt adatok és információk hitelesek, megfelelnek a valóságnak és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ajánlattevőnek tárgyévben lejárt adótartozása nincs.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Ajánlatát úgy adja meg, hogy az a beszerzés tárgyában meghatározottakon túl</w:t>
      </w:r>
    </w:p>
    <w:p w:rsidR="002D663B" w:rsidRDefault="00692DEB">
      <w:pPr>
        <w:pStyle w:val="Szvegtrzs20"/>
        <w:shd w:val="clear" w:color="auto" w:fill="auto"/>
        <w:spacing w:after="360" w:line="414" w:lineRule="exact"/>
        <w:ind w:left="740" w:firstLine="0"/>
        <w:jc w:val="both"/>
      </w:pPr>
      <w:r>
        <w:t>tartalmazza a 4. §. (1) bekezdésében foglalt elnevezést is.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4" w:name="bookmark3"/>
      <w:r>
        <w:rPr>
          <w:rStyle w:val="Cmsor11"/>
          <w:b/>
          <w:bCs/>
        </w:rPr>
        <w:t>Az ajánlatok benyújtásának módja:</w:t>
      </w:r>
      <w:bookmarkEnd w:id="4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skolatej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5" w:name="bookmark4"/>
      <w:r>
        <w:t>Ajánlattétel beérkezési határideje</w:t>
      </w:r>
      <w:r w:rsidR="00106417">
        <w:t xml:space="preserve">: </w:t>
      </w:r>
      <w:r w:rsidR="00106417">
        <w:tab/>
        <w:t>2019.</w:t>
      </w:r>
      <w:r w:rsidR="0003568F">
        <w:rPr>
          <w:b w:val="0"/>
        </w:rPr>
        <w:t xml:space="preserve"> május 12.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5"/>
      <w:r w:rsidR="00D20895">
        <w:rPr>
          <w:b w:val="0"/>
        </w:rPr>
        <w:t>201</w:t>
      </w:r>
      <w:r w:rsidR="00D36BB8">
        <w:rPr>
          <w:b w:val="0"/>
        </w:rPr>
        <w:t>9</w:t>
      </w:r>
      <w:r w:rsidR="00D20895">
        <w:rPr>
          <w:b w:val="0"/>
        </w:rPr>
        <w:t xml:space="preserve">. május </w:t>
      </w:r>
      <w:r w:rsidR="00AF6923">
        <w:rPr>
          <w:b w:val="0"/>
        </w:rPr>
        <w:t>1</w:t>
      </w:r>
      <w:r w:rsidR="00D36BB8">
        <w:rPr>
          <w:b w:val="0"/>
        </w:rPr>
        <w:t>4</w:t>
      </w:r>
      <w:r w:rsidR="00AF6923">
        <w:rPr>
          <w:b w:val="0"/>
        </w:rPr>
        <w:t>.</w:t>
      </w:r>
      <w:r w:rsidR="001A345D">
        <w:rPr>
          <w:b w:val="0"/>
        </w:rPr>
        <w:t xml:space="preserve"> </w:t>
      </w:r>
      <w:r w:rsidR="00D36BB8">
        <w:rPr>
          <w:b w:val="0"/>
        </w:rPr>
        <w:t xml:space="preserve">kedd </w:t>
      </w:r>
      <w:r w:rsidR="001A345D">
        <w:rPr>
          <w:b w:val="0"/>
        </w:rPr>
        <w:t>10.00 óra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6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6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Ajánlattevő egy adott intézmény vonatkozásában csak azon te</w:t>
      </w:r>
      <w:r w:rsidR="00F933A9">
        <w:t>rm</w:t>
      </w:r>
      <w:r>
        <w:t>ékeket szerepeltetheti az ajánlatában, amelyeket az ajánlati kiírásban az adott intézmény kapcsán a fenntartó előír.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 10. §-a alapján rangsorolni kell.</w:t>
      </w:r>
    </w:p>
    <w:p w:rsidR="002D663B" w:rsidRDefault="00692DE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</w:p>
    <w:p w:rsidR="002D663B" w:rsidRDefault="00F933A9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>Miskolc, 201</w:t>
      </w:r>
      <w:r w:rsidR="00D36BB8">
        <w:t>9</w:t>
      </w:r>
      <w:r>
        <w:t xml:space="preserve">. </w:t>
      </w:r>
      <w:r w:rsidR="001A345D">
        <w:t xml:space="preserve">április </w:t>
      </w:r>
      <w:r w:rsidR="00D36BB8">
        <w:t>25</w:t>
      </w:r>
      <w:r w:rsidR="001A345D">
        <w:t>.</w:t>
      </w: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B4" w:rsidRDefault="00CD60B4">
      <w:r>
        <w:separator/>
      </w:r>
    </w:p>
  </w:endnote>
  <w:endnote w:type="continuationSeparator" w:id="0">
    <w:p w:rsidR="00CD60B4" w:rsidRDefault="00C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B4" w:rsidRDefault="00CD60B4"/>
  </w:footnote>
  <w:footnote w:type="continuationSeparator" w:id="0">
    <w:p w:rsidR="00CD60B4" w:rsidRDefault="00CD60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05362E"/>
    <w:rsid w:val="00106417"/>
    <w:rsid w:val="00161C70"/>
    <w:rsid w:val="001A345D"/>
    <w:rsid w:val="002751B8"/>
    <w:rsid w:val="002C0C6E"/>
    <w:rsid w:val="002D663B"/>
    <w:rsid w:val="00455C42"/>
    <w:rsid w:val="004C56D3"/>
    <w:rsid w:val="0059550E"/>
    <w:rsid w:val="00664F67"/>
    <w:rsid w:val="00692DEB"/>
    <w:rsid w:val="007739AA"/>
    <w:rsid w:val="00794850"/>
    <w:rsid w:val="00981045"/>
    <w:rsid w:val="009A374C"/>
    <w:rsid w:val="00A0010B"/>
    <w:rsid w:val="00AF6923"/>
    <w:rsid w:val="00C36A1B"/>
    <w:rsid w:val="00C51DCF"/>
    <w:rsid w:val="00CA687D"/>
    <w:rsid w:val="00CD60B4"/>
    <w:rsid w:val="00D20895"/>
    <w:rsid w:val="00D36BB8"/>
    <w:rsid w:val="00D53E6D"/>
    <w:rsid w:val="00E425C8"/>
    <w:rsid w:val="00EB4FC4"/>
    <w:rsid w:val="00F154D4"/>
    <w:rsid w:val="00F64BEC"/>
    <w:rsid w:val="00F933A9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7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7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7E88-4F07-4F51-9228-E8214B9C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657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5</cp:revision>
  <cp:lastPrinted>2019-04-25T08:47:00Z</cp:lastPrinted>
  <dcterms:created xsi:type="dcterms:W3CDTF">2019-04-25T08:37:00Z</dcterms:created>
  <dcterms:modified xsi:type="dcterms:W3CDTF">2019-04-25T10:58:00Z</dcterms:modified>
</cp:coreProperties>
</file>